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743AF" w:rsidRDefault="004358AB" w:rsidP="00D31D50">
      <w:pPr>
        <w:spacing w:line="220" w:lineRule="atLeast"/>
      </w:pPr>
    </w:p>
    <w:p w:rsidR="00317D34" w:rsidRPr="009743AF" w:rsidRDefault="009743AF" w:rsidP="00317D34">
      <w:pPr>
        <w:shd w:val="clear" w:color="auto" w:fill="FFFFFF"/>
        <w:outlineLvl w:val="1"/>
        <w:rPr>
          <w:rFonts w:ascii="微软雅黑" w:hAnsi="微软雅黑" w:cs="宋体"/>
          <w:b/>
          <w:bCs/>
          <w:sz w:val="30"/>
          <w:szCs w:val="30"/>
        </w:rPr>
      </w:pPr>
      <w:r w:rsidRPr="009743AF">
        <w:rPr>
          <w:rFonts w:ascii="微软雅黑" w:hAnsi="微软雅黑" w:cs="宋体" w:hint="eastAsia"/>
          <w:b/>
          <w:bCs/>
          <w:sz w:val="30"/>
          <w:szCs w:val="30"/>
        </w:rPr>
        <w:t xml:space="preserve"> </w:t>
      </w:r>
    </w:p>
    <w:p w:rsidR="00317D34" w:rsidRPr="009743AF" w:rsidRDefault="00317D34" w:rsidP="00D31D50">
      <w:pPr>
        <w:spacing w:line="220" w:lineRule="atLeast"/>
      </w:pP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t>◆ </w:t>
      </w:r>
      <w:r w:rsidRPr="009743AF">
        <w:rPr>
          <w:rFonts w:ascii="Times New Roman" w:eastAsia="宋体" w:hAnsi="Times New Roman" w:cs="Times New Roman" w:hint="eastAsia"/>
          <w:b/>
          <w:bCs/>
          <w:sz w:val="24"/>
          <w:szCs w:val="24"/>
        </w:rPr>
        <w:t> </w:t>
      </w:r>
      <w:r w:rsidRPr="009743AF">
        <w:rPr>
          <w:rFonts w:ascii="宋体" w:eastAsia="宋体" w:hAnsi="宋体" w:cs="宋体" w:hint="eastAsia"/>
          <w:b/>
          <w:bCs/>
          <w:sz w:val="24"/>
          <w:szCs w:val="24"/>
        </w:rPr>
        <w:t>读者在还一本书的同时又马上将其借出可以吗？</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t>答：</w:t>
      </w:r>
      <w:r w:rsidRPr="009743AF">
        <w:rPr>
          <w:rFonts w:ascii="宋体" w:eastAsia="宋体" w:hAnsi="宋体" w:cs="宋体" w:hint="eastAsia"/>
          <w:sz w:val="24"/>
          <w:szCs w:val="24"/>
          <w:bdr w:val="none" w:sz="0" w:space="0" w:color="auto" w:frame="1"/>
        </w:rPr>
        <w:t>只要本书没有被预约就可以马上将其借出。</w:t>
      </w:r>
    </w:p>
    <w:p w:rsidR="00317D34" w:rsidRPr="009743AF" w:rsidRDefault="00317D34" w:rsidP="00317D34">
      <w:pPr>
        <w:spacing w:line="600" w:lineRule="exact"/>
        <w:rPr>
          <w:rFonts w:ascii="宋体" w:eastAsia="宋体" w:hAnsi="宋体" w:cs="宋体"/>
          <w:sz w:val="24"/>
          <w:szCs w:val="24"/>
        </w:rPr>
      </w:pPr>
      <w:r w:rsidRPr="009743AF">
        <w:rPr>
          <w:rFonts w:ascii="Times New Roman" w:eastAsia="宋体" w:hAnsi="Times New Roman" w:cs="Times New Roman" w:hint="eastAsia"/>
          <w:sz w:val="24"/>
          <w:szCs w:val="24"/>
          <w:bdr w:val="none" w:sz="0" w:space="0" w:color="auto" w:frame="1"/>
        </w:rPr>
        <w:t> </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sz w:val="24"/>
          <w:szCs w:val="24"/>
          <w:bdr w:val="none" w:sz="0" w:space="0" w:color="auto" w:frame="1"/>
        </w:rPr>
        <w:t>◆</w:t>
      </w:r>
      <w:r w:rsidRPr="009743AF">
        <w:rPr>
          <w:rFonts w:ascii="Times New Roman" w:eastAsia="宋体" w:hAnsi="Times New Roman" w:cs="Times New Roman" w:hint="eastAsia"/>
          <w:sz w:val="24"/>
          <w:szCs w:val="24"/>
          <w:bdr w:val="none" w:sz="0" w:space="0" w:color="auto" w:frame="1"/>
        </w:rPr>
        <w:t>   </w:t>
      </w:r>
      <w:r w:rsidRPr="009743AF">
        <w:rPr>
          <w:rFonts w:ascii="宋体" w:eastAsia="宋体" w:hAnsi="宋体" w:cs="宋体" w:hint="eastAsia"/>
          <w:b/>
          <w:bCs/>
          <w:sz w:val="24"/>
          <w:szCs w:val="24"/>
        </w:rPr>
        <w:t>借书记录与实际情况不符，怎么办？</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t>答：</w:t>
      </w:r>
      <w:r w:rsidRPr="009743AF">
        <w:rPr>
          <w:rFonts w:ascii="宋体" w:eastAsia="宋体" w:hAnsi="宋体" w:cs="宋体" w:hint="eastAsia"/>
          <w:sz w:val="24"/>
          <w:szCs w:val="24"/>
          <w:bdr w:val="none" w:sz="0" w:space="0" w:color="auto" w:frame="1"/>
        </w:rPr>
        <w:t>读者在借还书时请及时核对借还信息，当出现个人借还书记录与实际不符的情况时，请到读者服务部咨询。</w:t>
      </w:r>
    </w:p>
    <w:p w:rsidR="00317D34" w:rsidRPr="009743AF" w:rsidRDefault="00317D34" w:rsidP="00317D34">
      <w:pPr>
        <w:spacing w:line="600" w:lineRule="exact"/>
        <w:rPr>
          <w:rFonts w:ascii="宋体" w:eastAsia="宋体" w:hAnsi="宋体" w:cs="宋体"/>
          <w:sz w:val="24"/>
          <w:szCs w:val="24"/>
        </w:rPr>
      </w:pPr>
      <w:r w:rsidRPr="009743AF">
        <w:rPr>
          <w:rFonts w:ascii="Times New Roman" w:eastAsia="宋体" w:hAnsi="Times New Roman" w:cs="Times New Roman" w:hint="eastAsia"/>
          <w:sz w:val="24"/>
          <w:szCs w:val="24"/>
          <w:bdr w:val="none" w:sz="0" w:space="0" w:color="auto" w:frame="1"/>
        </w:rPr>
        <w:t> </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sz w:val="24"/>
          <w:szCs w:val="24"/>
          <w:bdr w:val="none" w:sz="0" w:space="0" w:color="auto" w:frame="1"/>
        </w:rPr>
        <w:t>◆</w:t>
      </w:r>
      <w:r w:rsidRPr="009743AF">
        <w:rPr>
          <w:rFonts w:ascii="Times New Roman" w:eastAsia="宋体" w:hAnsi="Times New Roman" w:cs="Times New Roman" w:hint="eastAsia"/>
          <w:sz w:val="24"/>
          <w:szCs w:val="24"/>
          <w:bdr w:val="none" w:sz="0" w:space="0" w:color="auto" w:frame="1"/>
        </w:rPr>
        <w:t>   </w:t>
      </w:r>
      <w:r w:rsidRPr="009743AF">
        <w:rPr>
          <w:rFonts w:ascii="宋体" w:eastAsia="宋体" w:hAnsi="宋体" w:cs="宋体" w:hint="eastAsia"/>
          <w:b/>
          <w:bCs/>
          <w:sz w:val="24"/>
          <w:szCs w:val="24"/>
        </w:rPr>
        <w:t>弄丢了图书馆的书要怎么赔</w:t>
      </w:r>
      <w:r w:rsidRPr="009743AF">
        <w:rPr>
          <w:rFonts w:ascii="Times New Roman" w:eastAsia="宋体" w:hAnsi="Times New Roman" w:cs="Times New Roman" w:hint="eastAsia"/>
          <w:b/>
          <w:bCs/>
          <w:sz w:val="24"/>
          <w:szCs w:val="24"/>
        </w:rPr>
        <w:t>? </w:t>
      </w:r>
      <w:r w:rsidRPr="009743AF">
        <w:rPr>
          <w:rFonts w:ascii="宋体" w:eastAsia="宋体" w:hAnsi="宋体" w:cs="宋体" w:hint="eastAsia"/>
          <w:b/>
          <w:bCs/>
          <w:sz w:val="24"/>
          <w:szCs w:val="24"/>
        </w:rPr>
        <w:t>如果买同样的新书可以吗</w:t>
      </w:r>
      <w:r w:rsidRPr="009743AF">
        <w:rPr>
          <w:rFonts w:ascii="Times New Roman" w:eastAsia="宋体" w:hAnsi="Times New Roman" w:cs="Times New Roman" w:hint="eastAsia"/>
          <w:b/>
          <w:bCs/>
          <w:sz w:val="24"/>
          <w:szCs w:val="24"/>
        </w:rPr>
        <w:t>?</w:t>
      </w:r>
      <w:r w:rsidRPr="009743AF">
        <w:rPr>
          <w:rFonts w:ascii="宋体" w:eastAsia="宋体" w:hAnsi="宋体" w:cs="宋体" w:hint="eastAsia"/>
          <w:b/>
          <w:bCs/>
          <w:sz w:val="24"/>
          <w:szCs w:val="24"/>
        </w:rPr>
        <w:t>如何办理手续？</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t>答：</w:t>
      </w:r>
      <w:r w:rsidRPr="009743AF">
        <w:rPr>
          <w:rFonts w:ascii="宋体" w:eastAsia="宋体" w:hAnsi="宋体" w:cs="宋体" w:hint="eastAsia"/>
          <w:sz w:val="24"/>
          <w:szCs w:val="24"/>
          <w:bdr w:val="none" w:sz="0" w:space="0" w:color="auto" w:frame="1"/>
        </w:rPr>
        <w:t>只能购买相同版本的图书抵赔</w:t>
      </w:r>
      <w:r w:rsidRPr="009743AF">
        <w:rPr>
          <w:rFonts w:ascii="Times New Roman" w:eastAsia="宋体" w:hAnsi="Times New Roman" w:cs="Times New Roman" w:hint="eastAsia"/>
          <w:sz w:val="24"/>
          <w:szCs w:val="24"/>
          <w:bdr w:val="none" w:sz="0" w:space="0" w:color="auto" w:frame="1"/>
        </w:rPr>
        <w:t>.</w:t>
      </w:r>
      <w:r w:rsidRPr="009743AF">
        <w:rPr>
          <w:rFonts w:ascii="宋体" w:eastAsia="宋体" w:hAnsi="宋体" w:cs="宋体" w:hint="eastAsia"/>
          <w:sz w:val="24"/>
          <w:szCs w:val="24"/>
          <w:bdr w:val="none" w:sz="0" w:space="0" w:color="auto" w:frame="1"/>
        </w:rPr>
        <w:t>购买新书后</w:t>
      </w:r>
      <w:r w:rsidRPr="009743AF">
        <w:rPr>
          <w:rFonts w:ascii="Times New Roman" w:eastAsia="宋体" w:hAnsi="Times New Roman" w:cs="Times New Roman" w:hint="eastAsia"/>
          <w:sz w:val="24"/>
          <w:szCs w:val="24"/>
          <w:bdr w:val="none" w:sz="0" w:space="0" w:color="auto" w:frame="1"/>
        </w:rPr>
        <w:t>,</w:t>
      </w:r>
      <w:r w:rsidRPr="009743AF">
        <w:rPr>
          <w:rFonts w:ascii="宋体" w:eastAsia="宋体" w:hAnsi="宋体" w:cs="宋体" w:hint="eastAsia"/>
          <w:sz w:val="24"/>
          <w:szCs w:val="24"/>
          <w:bdr w:val="none" w:sz="0" w:space="0" w:color="auto" w:frame="1"/>
        </w:rPr>
        <w:t>请将所购新书直接交给读者服务部工作人员</w:t>
      </w:r>
      <w:r w:rsidRPr="009743AF">
        <w:rPr>
          <w:rFonts w:ascii="Times New Roman" w:eastAsia="宋体" w:hAnsi="Times New Roman" w:cs="Times New Roman" w:hint="eastAsia"/>
          <w:sz w:val="24"/>
          <w:szCs w:val="24"/>
          <w:bdr w:val="none" w:sz="0" w:space="0" w:color="auto" w:frame="1"/>
        </w:rPr>
        <w:t>,</w:t>
      </w:r>
      <w:r w:rsidRPr="009743AF">
        <w:rPr>
          <w:rFonts w:ascii="宋体" w:eastAsia="宋体" w:hAnsi="宋体" w:cs="宋体" w:hint="eastAsia"/>
          <w:sz w:val="24"/>
          <w:szCs w:val="24"/>
          <w:bdr w:val="none" w:sz="0" w:space="0" w:color="auto" w:frame="1"/>
        </w:rPr>
        <w:t>办理相关手续并由他们代交采编部重新加工，在购买图书前如有疑问可到读者服务部确认需购买图书馆的详细信息。</w:t>
      </w:r>
    </w:p>
    <w:p w:rsidR="00317D34" w:rsidRPr="009743AF" w:rsidRDefault="00317D34" w:rsidP="00317D34">
      <w:pPr>
        <w:spacing w:line="600" w:lineRule="exact"/>
        <w:rPr>
          <w:rFonts w:ascii="宋体" w:eastAsia="宋体" w:hAnsi="宋体" w:cs="宋体"/>
          <w:sz w:val="24"/>
          <w:szCs w:val="24"/>
        </w:rPr>
      </w:pPr>
      <w:r w:rsidRPr="009743AF">
        <w:rPr>
          <w:rFonts w:ascii="Times New Roman" w:eastAsia="宋体" w:hAnsi="Times New Roman" w:cs="Times New Roman" w:hint="eastAsia"/>
          <w:sz w:val="24"/>
          <w:szCs w:val="24"/>
          <w:bdr w:val="none" w:sz="0" w:space="0" w:color="auto" w:frame="1"/>
        </w:rPr>
        <w:t> </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sz w:val="24"/>
          <w:szCs w:val="24"/>
          <w:bdr w:val="none" w:sz="0" w:space="0" w:color="auto" w:frame="1"/>
        </w:rPr>
        <w:t>◆</w:t>
      </w:r>
      <w:r w:rsidRPr="009743AF">
        <w:rPr>
          <w:rFonts w:ascii="Times New Roman" w:eastAsia="宋体" w:hAnsi="Times New Roman" w:cs="Times New Roman" w:hint="eastAsia"/>
          <w:sz w:val="24"/>
          <w:szCs w:val="24"/>
          <w:bdr w:val="none" w:sz="0" w:space="0" w:color="auto" w:frame="1"/>
        </w:rPr>
        <w:t>   </w:t>
      </w:r>
      <w:r w:rsidRPr="009743AF">
        <w:rPr>
          <w:rFonts w:ascii="宋体" w:eastAsia="宋体" w:hAnsi="宋体" w:cs="宋体" w:hint="eastAsia"/>
          <w:b/>
          <w:bCs/>
          <w:sz w:val="24"/>
          <w:szCs w:val="24"/>
        </w:rPr>
        <w:t>现刊及过刊合订本能否外借？</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t>答：</w:t>
      </w:r>
      <w:r w:rsidRPr="009743AF">
        <w:rPr>
          <w:rFonts w:ascii="宋体" w:eastAsia="宋体" w:hAnsi="宋体" w:cs="宋体" w:hint="eastAsia"/>
          <w:sz w:val="24"/>
          <w:szCs w:val="24"/>
          <w:bdr w:val="none" w:sz="0" w:space="0" w:color="auto" w:frame="1"/>
        </w:rPr>
        <w:t>现刊、过刊只能在馆内阅览，不能外借。</w:t>
      </w:r>
    </w:p>
    <w:p w:rsidR="00317D34" w:rsidRPr="009743AF" w:rsidRDefault="00317D34" w:rsidP="00317D34">
      <w:pPr>
        <w:spacing w:line="600" w:lineRule="exact"/>
        <w:rPr>
          <w:rFonts w:ascii="宋体" w:eastAsia="宋体" w:hAnsi="宋体" w:cs="宋体"/>
          <w:sz w:val="24"/>
          <w:szCs w:val="24"/>
        </w:rPr>
      </w:pPr>
      <w:r w:rsidRPr="009743AF">
        <w:rPr>
          <w:rFonts w:ascii="Times New Roman" w:eastAsia="宋体" w:hAnsi="Times New Roman" w:cs="Times New Roman" w:hint="eastAsia"/>
          <w:sz w:val="24"/>
          <w:szCs w:val="24"/>
          <w:bdr w:val="none" w:sz="0" w:space="0" w:color="auto" w:frame="1"/>
        </w:rPr>
        <w:t> </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sz w:val="24"/>
          <w:szCs w:val="24"/>
          <w:bdr w:val="none" w:sz="0" w:space="0" w:color="auto" w:frame="1"/>
        </w:rPr>
        <w:t>◆ </w:t>
      </w:r>
      <w:r w:rsidRPr="009743AF">
        <w:rPr>
          <w:rFonts w:ascii="Times New Roman" w:eastAsia="宋体" w:hAnsi="Times New Roman" w:cs="Times New Roman" w:hint="eastAsia"/>
          <w:sz w:val="24"/>
          <w:szCs w:val="24"/>
          <w:bdr w:val="none" w:sz="0" w:space="0" w:color="auto" w:frame="1"/>
        </w:rPr>
        <w:t> </w:t>
      </w:r>
      <w:r w:rsidRPr="009743AF">
        <w:rPr>
          <w:rFonts w:ascii="宋体" w:eastAsia="宋体" w:hAnsi="宋体" w:cs="宋体" w:hint="eastAsia"/>
          <w:b/>
          <w:bCs/>
          <w:sz w:val="24"/>
          <w:szCs w:val="24"/>
        </w:rPr>
        <w:t>现刊和过刊是如何划分的？</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lastRenderedPageBreak/>
        <w:t>答：</w:t>
      </w:r>
      <w:r w:rsidRPr="009743AF">
        <w:rPr>
          <w:rFonts w:ascii="宋体" w:eastAsia="宋体" w:hAnsi="宋体" w:cs="宋体" w:hint="eastAsia"/>
          <w:sz w:val="24"/>
          <w:szCs w:val="24"/>
          <w:bdr w:val="none" w:sz="0" w:space="0" w:color="auto" w:frame="1"/>
        </w:rPr>
        <w:t>本馆所指现刊是指当年度出版的期刊，及未装订且陈列于期刊阅览室的期刊。过刊是指往年的期刊，或已装订成合订本存放于过刊阅览室内的期刊。</w:t>
      </w:r>
    </w:p>
    <w:p w:rsidR="00317D34" w:rsidRPr="009743AF" w:rsidRDefault="00317D34" w:rsidP="00317D34">
      <w:pPr>
        <w:spacing w:line="600" w:lineRule="exact"/>
        <w:rPr>
          <w:rFonts w:ascii="宋体" w:eastAsia="宋体" w:hAnsi="宋体" w:cs="宋体"/>
          <w:sz w:val="24"/>
          <w:szCs w:val="24"/>
        </w:rPr>
      </w:pPr>
      <w:r w:rsidRPr="009743AF">
        <w:rPr>
          <w:rFonts w:ascii="Times New Roman" w:eastAsia="宋体" w:hAnsi="Times New Roman" w:cs="Times New Roman" w:hint="eastAsia"/>
          <w:sz w:val="24"/>
          <w:szCs w:val="24"/>
          <w:bdr w:val="none" w:sz="0" w:space="0" w:color="auto" w:frame="1"/>
        </w:rPr>
        <w:t> </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sz w:val="24"/>
          <w:szCs w:val="24"/>
          <w:bdr w:val="none" w:sz="0" w:space="0" w:color="auto" w:frame="1"/>
        </w:rPr>
        <w:t>◆  </w:t>
      </w:r>
      <w:r w:rsidRPr="009743AF">
        <w:rPr>
          <w:rFonts w:ascii="宋体" w:eastAsia="宋体" w:hAnsi="宋体" w:cs="宋体" w:hint="eastAsia"/>
          <w:b/>
          <w:bCs/>
          <w:sz w:val="24"/>
          <w:szCs w:val="24"/>
        </w:rPr>
        <w:t>图书遗失赔款为什么要比原价高？</w:t>
      </w:r>
    </w:p>
    <w:p w:rsidR="00317D34" w:rsidRPr="009743AF" w:rsidRDefault="00317D34" w:rsidP="00317D34">
      <w:pPr>
        <w:spacing w:line="600" w:lineRule="exact"/>
        <w:rPr>
          <w:rFonts w:ascii="宋体" w:eastAsia="宋体" w:hAnsi="宋体" w:cs="宋体"/>
          <w:sz w:val="24"/>
          <w:szCs w:val="24"/>
        </w:rPr>
      </w:pPr>
      <w:r w:rsidRPr="009743AF">
        <w:rPr>
          <w:rFonts w:ascii="宋体" w:eastAsia="宋体" w:hAnsi="宋体" w:cs="宋体" w:hint="eastAsia"/>
          <w:b/>
          <w:bCs/>
          <w:sz w:val="24"/>
          <w:szCs w:val="24"/>
        </w:rPr>
        <w:t>答：</w:t>
      </w:r>
      <w:r w:rsidRPr="009743AF">
        <w:rPr>
          <w:rFonts w:ascii="宋体" w:eastAsia="宋体" w:hAnsi="宋体" w:cs="宋体" w:hint="eastAsia"/>
          <w:sz w:val="24"/>
          <w:szCs w:val="24"/>
          <w:bdr w:val="none" w:sz="0" w:space="0" w:color="auto" w:frame="1"/>
        </w:rPr>
        <w:t>遗失图书对图书馆的影响非常大，它将对图书馆的馆藏结构和保障能力造成损害，也造成了围绕该书所进行选订、收集、加工、维护等多方面投入成本的提高，损害程度还受该书复本、重置难易、版本替代性等因素的影响。因此，赔偿价格要高于原价。遗失赔偿的首推办法是请读者尽量设法自行重购同种同版图书赔偿。但需要注意的是：你所购买的书应该在内容、作者、译者、出版社版本等方面与原书一致。建议读者购书前主动向读者服务部咨询。</w:t>
      </w:r>
    </w:p>
    <w:p w:rsidR="009743AF" w:rsidRDefault="00317D34" w:rsidP="00317D34">
      <w:pPr>
        <w:spacing w:line="600" w:lineRule="exact"/>
        <w:rPr>
          <w:rFonts w:ascii="宋体" w:eastAsia="宋体" w:hAnsi="宋体" w:cs="宋体" w:hint="eastAsia"/>
          <w:b/>
          <w:bCs/>
          <w:sz w:val="24"/>
          <w:szCs w:val="24"/>
        </w:rPr>
      </w:pPr>
      <w:r w:rsidRPr="009743AF">
        <w:rPr>
          <w:rFonts w:ascii="宋体" w:eastAsia="宋体" w:hAnsi="宋体" w:cs="宋体" w:hint="eastAsia"/>
          <w:sz w:val="24"/>
          <w:szCs w:val="24"/>
          <w:bdr w:val="none" w:sz="0" w:space="0" w:color="auto" w:frame="1"/>
        </w:rPr>
        <w:t>◆ </w:t>
      </w:r>
      <w:r w:rsidRPr="009743AF">
        <w:rPr>
          <w:rFonts w:ascii="宋体" w:eastAsia="宋体" w:hAnsi="宋体" w:cs="宋体" w:hint="eastAsia"/>
          <w:b/>
          <w:bCs/>
          <w:sz w:val="24"/>
          <w:szCs w:val="24"/>
        </w:rPr>
        <w:t>教师续借图书可以多久？</w:t>
      </w:r>
    </w:p>
    <w:p w:rsidR="00317D34" w:rsidRPr="009743AF" w:rsidRDefault="00317D34" w:rsidP="00317D34">
      <w:pPr>
        <w:spacing w:line="600" w:lineRule="exact"/>
        <w:rPr>
          <w:rFonts w:ascii="宋体" w:eastAsia="宋体" w:hAnsi="宋体" w:cs="宋体"/>
          <w:sz w:val="24"/>
          <w:szCs w:val="24"/>
          <w:bdr w:val="none" w:sz="0" w:space="0" w:color="auto" w:frame="1"/>
        </w:rPr>
      </w:pPr>
      <w:r w:rsidRPr="009743AF">
        <w:rPr>
          <w:rFonts w:ascii="宋体" w:eastAsia="宋体" w:hAnsi="宋体" w:cs="宋体" w:hint="eastAsia"/>
          <w:b/>
          <w:bCs/>
          <w:sz w:val="24"/>
          <w:szCs w:val="24"/>
        </w:rPr>
        <w:t>答：</w:t>
      </w:r>
      <w:r w:rsidRPr="009743AF">
        <w:rPr>
          <w:rFonts w:ascii="宋体" w:eastAsia="宋体" w:hAnsi="宋体" w:cs="宋体" w:hint="eastAsia"/>
          <w:sz w:val="24"/>
          <w:szCs w:val="24"/>
          <w:bdr w:val="none" w:sz="0" w:space="0" w:color="auto" w:frame="1"/>
        </w:rPr>
        <w:t>四个月。有关图书借阅情况可详见图书馆主页“本馆概况”中的“读者借阅须知”。</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b/>
          <w:bCs/>
          <w:sz w:val="24"/>
          <w:szCs w:val="24"/>
        </w:rPr>
        <w:t>1、借阅范围</w:t>
      </w:r>
    </w:p>
    <w:p w:rsidR="00692395" w:rsidRPr="009743AF" w:rsidRDefault="00692395" w:rsidP="00692395">
      <w:pPr>
        <w:spacing w:line="600" w:lineRule="exact"/>
        <w:ind w:left="-1"/>
        <w:rPr>
          <w:rFonts w:ascii="宋体" w:eastAsia="宋体" w:hAnsi="宋体" w:cs="宋体"/>
          <w:sz w:val="24"/>
          <w:szCs w:val="24"/>
        </w:rPr>
      </w:pPr>
      <w:r w:rsidRPr="009743AF">
        <w:rPr>
          <w:rFonts w:ascii="宋体" w:eastAsia="宋体" w:hAnsi="宋体" w:cs="宋体" w:hint="eastAsia"/>
          <w:sz w:val="24"/>
          <w:szCs w:val="24"/>
        </w:rPr>
        <w:t>（1）完全开放借阅的书库有：三楼社会科学书库、四楼医学书库（一）、五楼医学书库（二）、五楼自然科学书库</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sz w:val="24"/>
          <w:szCs w:val="24"/>
        </w:rPr>
        <w:t>（2）部分开放借阅的书库有：四楼闽台图书库（仅面向教工开放借阅）</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sz w:val="24"/>
          <w:szCs w:val="24"/>
        </w:rPr>
        <w:t>一楼密集书库（读者可申请调库借阅R类图书）</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sz w:val="24"/>
          <w:szCs w:val="24"/>
        </w:rPr>
        <w:t>（3）中外文现刊、报纸等均为馆内阅览，不可外借；过刊不外借。</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b/>
          <w:bCs/>
          <w:sz w:val="24"/>
          <w:szCs w:val="24"/>
        </w:rPr>
        <w:lastRenderedPageBreak/>
        <w:t>2、图书外借数量及期限</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sz w:val="24"/>
          <w:szCs w:val="24"/>
        </w:rPr>
        <w:t>（1）教职工可外借图书20册，外借期限4个月，续借1次，续借期限2个月；</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sz w:val="24"/>
          <w:szCs w:val="24"/>
        </w:rPr>
        <w:t>（2）研究生可外借图书20册，外借期限3个月，续借1次，续借期限1个月；</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sz w:val="24"/>
          <w:szCs w:val="24"/>
        </w:rPr>
        <w:t>（3）其他学生可外借图书10册，外借期限1个月，续借1次，续借期限10天。</w:t>
      </w:r>
      <w:r w:rsidRPr="009743AF">
        <w:rPr>
          <w:rFonts w:ascii="宋体" w:eastAsia="宋体" w:hAnsi="宋体" w:cs="宋体" w:hint="eastAsia"/>
          <w:b/>
          <w:bCs/>
          <w:sz w:val="24"/>
          <w:szCs w:val="24"/>
        </w:rPr>
        <w:t>特别说明：</w:t>
      </w:r>
      <w:r w:rsidRPr="009743AF">
        <w:rPr>
          <w:rFonts w:ascii="宋体" w:eastAsia="宋体" w:hAnsi="宋体" w:cs="宋体" w:hint="eastAsia"/>
          <w:sz w:val="24"/>
          <w:szCs w:val="24"/>
        </w:rPr>
        <w:t>同种图书仅限借一册。</w:t>
      </w:r>
    </w:p>
    <w:p w:rsidR="00692395" w:rsidRPr="009743AF" w:rsidRDefault="00692395" w:rsidP="00692395">
      <w:pPr>
        <w:spacing w:line="600" w:lineRule="exact"/>
        <w:rPr>
          <w:rFonts w:ascii="宋体" w:eastAsia="宋体" w:hAnsi="宋体" w:cs="宋体"/>
          <w:sz w:val="24"/>
          <w:szCs w:val="24"/>
        </w:rPr>
      </w:pPr>
      <w:r w:rsidRPr="009743AF">
        <w:rPr>
          <w:rFonts w:ascii="宋体" w:eastAsia="宋体" w:hAnsi="宋体" w:cs="宋体" w:hint="eastAsia"/>
          <w:b/>
          <w:bCs/>
          <w:sz w:val="24"/>
          <w:szCs w:val="24"/>
        </w:rPr>
        <w:t>特殊情况</w:t>
      </w:r>
      <w:r w:rsidRPr="009743AF">
        <w:rPr>
          <w:rFonts w:ascii="宋体" w:eastAsia="宋体" w:hAnsi="宋体" w:cs="宋体" w:hint="eastAsia"/>
          <w:sz w:val="24"/>
          <w:szCs w:val="24"/>
        </w:rPr>
        <w:t>：本科生同学如下点实习或到屏山校区学习，经所在院系申请，以班级为单位，可调整借书权限为外借图书20册，外借期限4个月，续借1次，续借期限2个月。申请表电子文档发送至：2843681653@qq.com，纸质文件交图书馆二楼读者服务部。</w:t>
      </w:r>
    </w:p>
    <w:p w:rsidR="00692395" w:rsidRPr="009743AF" w:rsidRDefault="00692395" w:rsidP="00317D34">
      <w:pPr>
        <w:spacing w:line="600" w:lineRule="exact"/>
        <w:rPr>
          <w:rFonts w:ascii="宋体" w:eastAsia="宋体" w:hAnsi="宋体" w:cs="宋体"/>
          <w:sz w:val="24"/>
          <w:szCs w:val="24"/>
        </w:rPr>
      </w:pPr>
    </w:p>
    <w:p w:rsidR="00317D34" w:rsidRPr="009743AF" w:rsidRDefault="00317D34" w:rsidP="00317D34">
      <w:pPr>
        <w:spacing w:line="600" w:lineRule="exact"/>
        <w:rPr>
          <w:sz w:val="24"/>
          <w:szCs w:val="24"/>
        </w:rPr>
      </w:pPr>
      <w:r w:rsidRPr="009743AF">
        <w:rPr>
          <w:sz w:val="24"/>
          <w:szCs w:val="24"/>
        </w:rPr>
        <w:br w:type="page"/>
      </w:r>
    </w:p>
    <w:p w:rsidR="00317D34" w:rsidRPr="009743AF" w:rsidRDefault="00317D34" w:rsidP="00D31D50">
      <w:pPr>
        <w:spacing w:line="220" w:lineRule="atLeast"/>
      </w:pPr>
    </w:p>
    <w:sectPr w:rsidR="00317D34" w:rsidRPr="009743A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868" w:rsidRDefault="00C16868" w:rsidP="00317D34">
      <w:pPr>
        <w:spacing w:after="0"/>
      </w:pPr>
      <w:r>
        <w:separator/>
      </w:r>
    </w:p>
  </w:endnote>
  <w:endnote w:type="continuationSeparator" w:id="1">
    <w:p w:rsidR="00C16868" w:rsidRDefault="00C16868" w:rsidP="00317D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868" w:rsidRDefault="00C16868" w:rsidP="00317D34">
      <w:pPr>
        <w:spacing w:after="0"/>
      </w:pPr>
      <w:r>
        <w:separator/>
      </w:r>
    </w:p>
  </w:footnote>
  <w:footnote w:type="continuationSeparator" w:id="1">
    <w:p w:rsidR="00C16868" w:rsidRDefault="00C16868" w:rsidP="00317D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317D34"/>
    <w:rsid w:val="00323B43"/>
    <w:rsid w:val="003D323D"/>
    <w:rsid w:val="003D37D8"/>
    <w:rsid w:val="00426133"/>
    <w:rsid w:val="004358AB"/>
    <w:rsid w:val="00692395"/>
    <w:rsid w:val="00742351"/>
    <w:rsid w:val="00835E61"/>
    <w:rsid w:val="008B7726"/>
    <w:rsid w:val="009743AF"/>
    <w:rsid w:val="00AA0812"/>
    <w:rsid w:val="00C1686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D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7D34"/>
    <w:rPr>
      <w:rFonts w:ascii="Tahoma" w:hAnsi="Tahoma"/>
      <w:sz w:val="18"/>
      <w:szCs w:val="18"/>
    </w:rPr>
  </w:style>
  <w:style w:type="paragraph" w:styleId="a4">
    <w:name w:val="footer"/>
    <w:basedOn w:val="a"/>
    <w:link w:val="Char0"/>
    <w:uiPriority w:val="99"/>
    <w:semiHidden/>
    <w:unhideWhenUsed/>
    <w:rsid w:val="00317D34"/>
    <w:pPr>
      <w:tabs>
        <w:tab w:val="center" w:pos="4153"/>
        <w:tab w:val="right" w:pos="8306"/>
      </w:tabs>
    </w:pPr>
    <w:rPr>
      <w:sz w:val="18"/>
      <w:szCs w:val="18"/>
    </w:rPr>
  </w:style>
  <w:style w:type="character" w:customStyle="1" w:styleId="Char0">
    <w:name w:val="页脚 Char"/>
    <w:basedOn w:val="a0"/>
    <w:link w:val="a4"/>
    <w:uiPriority w:val="99"/>
    <w:semiHidden/>
    <w:rsid w:val="00317D3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4</cp:revision>
  <dcterms:created xsi:type="dcterms:W3CDTF">2008-09-11T17:20:00Z</dcterms:created>
  <dcterms:modified xsi:type="dcterms:W3CDTF">2021-09-09T01:19:00Z</dcterms:modified>
</cp:coreProperties>
</file>